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  <w:t>PRÉCAUTIONS D'</w:t>
      </w:r>
      <w:r>
        <w:rPr>
          <w:rFonts w:hint="default" w:ascii="Microsoft YaHei" w:hAnsi="Microsoft YaHei" w:eastAsia="Microsoft YaHei" w:cs="Microsoft YaHei"/>
          <w:sz w:val="32"/>
          <w:szCs w:val="32"/>
          <w:lang w:val="fr-FR" w:eastAsia="zh-CN"/>
        </w:rPr>
        <w:t>EMPLOI :</w:t>
      </w:r>
      <w: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>1</w:t>
      </w:r>
      <w: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  <w:t>. La pression de l'eau chaude/froide pendant la douche est de 0,05-0,7 MPa.</w:t>
      </w:r>
    </w:p>
    <w:p>
      <w:pP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 xml:space="preserve">2. </w:t>
      </w:r>
      <w: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  <w:t>Si le débit d'eau est faible ou insuffisant lors de l'ouverture, veuillez vérifier si le filtre n'est pas obstrué par des impuretés.</w:t>
      </w:r>
    </w:p>
    <w:p>
      <w:pP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 xml:space="preserve">3. </w:t>
      </w:r>
      <w: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  <w:t xml:space="preserve">La température recommandée pour le fonctionnement normal de la douche est inférieure à </w:t>
      </w:r>
      <w:r>
        <w:rPr>
          <w:rFonts w:hint="default" w:ascii="Microsoft YaHei" w:hAnsi="Microsoft YaHei" w:eastAsia="Microsoft YaHei" w:cs="Microsoft YaHei"/>
          <w:sz w:val="32"/>
          <w:szCs w:val="32"/>
          <w:lang w:val="fr-FR" w:eastAsia="zh-CN"/>
        </w:rPr>
        <w:t>27°</w:t>
      </w:r>
      <w:bookmarkStart w:id="0" w:name="_GoBack"/>
      <w:bookmarkEnd w:id="0"/>
      <w: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 xml:space="preserve">4. </w:t>
      </w:r>
      <w: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  <w:t>N'utilisez pas de liquides abrasifs, acides ou alcalins pour nettoyer la surface du produit.</w:t>
      </w:r>
    </w:p>
    <w:p>
      <w:pPr>
        <w:numPr>
          <w:ilvl w:val="0"/>
          <w:numId w:val="1"/>
        </w:numP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sz w:val="32"/>
          <w:szCs w:val="32"/>
          <w:lang w:val="en-US" w:eastAsia="zh-CN"/>
        </w:rPr>
        <w:t>Si la sortie d'eau de la douche s'avère désordonnée ou anormale pendant l'utilisation, veuillez nettoyer le calcaire de la sortie d'eau en temps utile afin d'éviter un blocage à long terme et des dommages à l'intérieur de la douche, entraînant des fuites d'eau ou même un éclatement.</w:t>
      </w:r>
    </w:p>
    <w:p>
      <w:pPr>
        <w:numPr>
          <w:ilvl w:val="0"/>
          <w:numId w:val="0"/>
        </w:numPr>
        <w:rPr>
          <w:rFonts w:hint="default" w:ascii="Microsoft YaHei" w:hAnsi="Microsoft YaHei" w:eastAsia="Microsoft YaHei" w:cs="Microsoft YaHei"/>
          <w:sz w:val="32"/>
          <w:szCs w:val="32"/>
          <w:lang w:val="en-US" w:eastAsia="zh-CN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362960" cy="2274570"/>
            <wp:effectExtent l="0" t="0" r="889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45411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2274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B6D77"/>
    <w:multiLevelType w:val="singleLevel"/>
    <w:tmpl w:val="B61B6D77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Y2U0NDI5NTcyOWJiY2M0NjI4ZmRhMzc1ZjI1YTIifQ=="/>
  </w:docVars>
  <w:rsids>
    <w:rsidRoot w:val="00000000"/>
    <w:rsid w:val="0C0761C3"/>
    <w:rsid w:val="29A96358"/>
    <w:rsid w:val="73A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2023-10-16T04:29:00Z</dcterms:created>
  <dc:creator>Administrator</dc:creator>
  <cp:keywords>, docId:B29B0E615F0FB2329219B24A8AC63C43</cp:keywords>
  <cp:lastModifiedBy>Laetitia VAMPOUILLE</cp:lastModifiedBy>
  <dcterms:modified xsi:type="dcterms:W3CDTF">2023-10-17T07:08:07Z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C51ED660D53D4836935245BEFD21E09E_13</vt:lpwstr>
  </property>
</Properties>
</file>